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AF" w:rsidRPr="004F4F83" w:rsidRDefault="004F4F83" w:rsidP="004F4F83">
      <w:pPr>
        <w:ind w:firstLine="0"/>
        <w:jc w:val="center"/>
        <w:rPr>
          <w:b/>
        </w:rPr>
      </w:pPr>
      <w:r w:rsidRPr="004F4F83">
        <w:rPr>
          <w:b/>
        </w:rPr>
        <w:t>Тема: «Проблемы государственной регистрации и нотариального удостоверения сделок в гражданском праве России и за рубежом»</w:t>
      </w:r>
    </w:p>
    <w:p w:rsidR="004F4F83" w:rsidRDefault="004F4F83"/>
    <w:p w:rsidR="004F4F83" w:rsidRDefault="004F4F83" w:rsidP="0066168B">
      <w:pPr>
        <w:ind w:firstLine="0"/>
      </w:pPr>
      <w:r>
        <w:t>В</w:t>
      </w:r>
      <w:r w:rsidR="00135578">
        <w:t>ведение</w:t>
      </w:r>
    </w:p>
    <w:p w:rsidR="00135578" w:rsidRDefault="00135578" w:rsidP="0066168B">
      <w:pPr>
        <w:ind w:firstLine="0"/>
        <w:rPr>
          <w:b/>
        </w:rPr>
      </w:pPr>
      <w:r w:rsidRPr="00135578">
        <w:rPr>
          <w:b/>
        </w:rPr>
        <w:t>Глава 1. Теоретико-правовые основы государственной регистрации и нотариального удостоверения сделок</w:t>
      </w:r>
    </w:p>
    <w:p w:rsidR="00BF04A9" w:rsidRDefault="00BF04A9" w:rsidP="0066168B">
      <w:pPr>
        <w:ind w:firstLine="0"/>
      </w:pPr>
      <w:r>
        <w:t xml:space="preserve">1.1. </w:t>
      </w:r>
      <w:r w:rsidRPr="00BF04A9">
        <w:t>Государственная регистрация сделок как</w:t>
      </w:r>
      <w:r w:rsidR="00722705">
        <w:t xml:space="preserve"> правовой институт и</w:t>
      </w:r>
      <w:r w:rsidRPr="00BF04A9">
        <w:t xml:space="preserve"> особая юридическая гарантия</w:t>
      </w:r>
    </w:p>
    <w:p w:rsidR="004F4F83" w:rsidRDefault="004F4F83" w:rsidP="0066168B">
      <w:pPr>
        <w:ind w:firstLine="0"/>
      </w:pPr>
      <w:r>
        <w:t>1.</w:t>
      </w:r>
      <w:r w:rsidR="00BF04A9">
        <w:t>2</w:t>
      </w:r>
      <w:r>
        <w:t xml:space="preserve">. </w:t>
      </w:r>
      <w:r w:rsidR="0066168B" w:rsidRPr="0066168B">
        <w:t>Нотариальное удостоверение сделок как средство защиты имущественных прав участников гражданского оборота</w:t>
      </w:r>
    </w:p>
    <w:p w:rsidR="00BE4CF0" w:rsidRPr="00BF04A9" w:rsidRDefault="00BE4CF0" w:rsidP="0066168B">
      <w:pPr>
        <w:ind w:firstLine="0"/>
      </w:pPr>
      <w:r>
        <w:t xml:space="preserve">1.3. </w:t>
      </w:r>
      <w:r w:rsidRPr="00722705">
        <w:t>Сопоставительный анализ эффективности</w:t>
      </w:r>
      <w:r w:rsidR="00135578">
        <w:t xml:space="preserve"> механизмов</w:t>
      </w:r>
      <w:r w:rsidRPr="00722705">
        <w:t xml:space="preserve"> государственной регистрации и нотариального удостоверения сделок</w:t>
      </w:r>
    </w:p>
    <w:p w:rsidR="004F4F83" w:rsidRPr="00BE4CF0" w:rsidRDefault="00135578" w:rsidP="0066168B">
      <w:pPr>
        <w:ind w:firstLine="0"/>
        <w:rPr>
          <w:b/>
        </w:rPr>
      </w:pPr>
      <w:r w:rsidRPr="00135578">
        <w:rPr>
          <w:b/>
        </w:rPr>
        <w:t>Глава 2. Законодательное регулирование государственной регистрации и нотариального удостоверения сделок в российском и зарубежных правопорядках</w:t>
      </w:r>
    </w:p>
    <w:p w:rsidR="006D4B1D" w:rsidRDefault="006D4B1D" w:rsidP="006D4B1D">
      <w:pPr>
        <w:ind w:firstLine="0"/>
      </w:pPr>
      <w:r>
        <w:t>2.</w:t>
      </w:r>
      <w:r>
        <w:t>1</w:t>
      </w:r>
      <w:r>
        <w:t xml:space="preserve">. </w:t>
      </w:r>
      <w:r w:rsidRPr="00135578">
        <w:t>Юридическая характеристика процедуры государственной регистрации сделок</w:t>
      </w:r>
    </w:p>
    <w:p w:rsidR="00BE4CF0" w:rsidRDefault="00BE4CF0" w:rsidP="00BE4CF0">
      <w:pPr>
        <w:ind w:firstLine="0"/>
      </w:pPr>
      <w:r>
        <w:t>2.</w:t>
      </w:r>
      <w:r w:rsidR="006D4B1D">
        <w:t>2</w:t>
      </w:r>
      <w:r>
        <w:t xml:space="preserve">. Условия и порядок удостоверения сделок нотариусом по законодательству Российской Федерации </w:t>
      </w:r>
    </w:p>
    <w:p w:rsidR="004F4F83" w:rsidRDefault="00BE4CF0" w:rsidP="00BE4CF0">
      <w:pPr>
        <w:ind w:firstLine="0"/>
      </w:pPr>
      <w:r>
        <w:t>2.</w:t>
      </w:r>
      <w:r w:rsidR="006D4B1D">
        <w:t>3</w:t>
      </w:r>
      <w:bookmarkStart w:id="0" w:name="_GoBack"/>
      <w:bookmarkEnd w:id="0"/>
      <w:r>
        <w:t>. Нотариальное удостоверение сделок в законодательстве и практике зарубежных стран</w:t>
      </w:r>
    </w:p>
    <w:p w:rsidR="004F4F83" w:rsidRPr="00BE4CF0" w:rsidRDefault="00135578" w:rsidP="0066168B">
      <w:pPr>
        <w:ind w:firstLine="0"/>
        <w:rPr>
          <w:b/>
        </w:rPr>
      </w:pPr>
      <w:r w:rsidRPr="00135578">
        <w:rPr>
          <w:b/>
        </w:rPr>
        <w:t>Глава 3. Отдельные аспекты государственной регистрации и нотариального удостоверения сделок</w:t>
      </w:r>
    </w:p>
    <w:p w:rsidR="00E2015D" w:rsidRDefault="00E2015D" w:rsidP="00E2015D">
      <w:pPr>
        <w:ind w:firstLine="0"/>
      </w:pPr>
      <w:r w:rsidRPr="00E2015D">
        <w:t>3.1. Тенденции развития нотариального сопровождения сделок</w:t>
      </w:r>
    </w:p>
    <w:p w:rsidR="00D3010D" w:rsidRPr="00E2015D" w:rsidRDefault="00D3010D" w:rsidP="00E2015D">
      <w:pPr>
        <w:ind w:firstLine="0"/>
      </w:pPr>
      <w:r>
        <w:t>3.2. Проблемы</w:t>
      </w:r>
      <w:r w:rsidRPr="00D3010D">
        <w:t xml:space="preserve"> нотариального удостоверения сделок, осложненных иностранным элементом</w:t>
      </w:r>
    </w:p>
    <w:p w:rsidR="0098748F" w:rsidRDefault="00E2015D" w:rsidP="00E2015D">
      <w:pPr>
        <w:ind w:firstLine="0"/>
      </w:pPr>
      <w:r w:rsidRPr="00E2015D">
        <w:t>3.</w:t>
      </w:r>
      <w:r w:rsidR="00D3010D">
        <w:t>3</w:t>
      </w:r>
      <w:r w:rsidRPr="00E2015D">
        <w:t xml:space="preserve">. </w:t>
      </w:r>
      <w:r w:rsidR="00686023">
        <w:t xml:space="preserve">Перспективы технологии </w:t>
      </w:r>
      <w:proofErr w:type="spellStart"/>
      <w:r w:rsidR="00686023">
        <w:t>блокчейн</w:t>
      </w:r>
      <w:proofErr w:type="spellEnd"/>
      <w:r w:rsidR="006D4B1D">
        <w:t xml:space="preserve"> в</w:t>
      </w:r>
      <w:r>
        <w:t xml:space="preserve"> государственной регистрации</w:t>
      </w:r>
      <w:r w:rsidR="006D4B1D">
        <w:t xml:space="preserve"> сделок</w:t>
      </w:r>
    </w:p>
    <w:p w:rsidR="00E2015D" w:rsidRDefault="00E2015D" w:rsidP="00E2015D">
      <w:pPr>
        <w:ind w:firstLine="0"/>
      </w:pPr>
      <w:r>
        <w:t>Заключение</w:t>
      </w:r>
    </w:p>
    <w:p w:rsidR="004F4F83" w:rsidRDefault="00E2015D" w:rsidP="00E2015D">
      <w:pPr>
        <w:ind w:firstLine="0"/>
      </w:pPr>
      <w:r>
        <w:t>Список использованной литературы</w:t>
      </w:r>
    </w:p>
    <w:p w:rsidR="004F4F83" w:rsidRDefault="004F4F83"/>
    <w:sectPr w:rsidR="004F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3815"/>
    <w:multiLevelType w:val="hybridMultilevel"/>
    <w:tmpl w:val="5AE44116"/>
    <w:lvl w:ilvl="0" w:tplc="FFBC6C8E">
      <w:start w:val="1"/>
      <w:numFmt w:val="decimal"/>
      <w:pStyle w:val="-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F6"/>
    <w:rsid w:val="0002050A"/>
    <w:rsid w:val="00092AAF"/>
    <w:rsid w:val="00135578"/>
    <w:rsid w:val="002C1ADB"/>
    <w:rsid w:val="004F4F83"/>
    <w:rsid w:val="005D51F6"/>
    <w:rsid w:val="0066168B"/>
    <w:rsid w:val="00686023"/>
    <w:rsid w:val="00686245"/>
    <w:rsid w:val="006D4B1D"/>
    <w:rsid w:val="00722705"/>
    <w:rsid w:val="007B7E28"/>
    <w:rsid w:val="00955041"/>
    <w:rsid w:val="0098748F"/>
    <w:rsid w:val="00A037DD"/>
    <w:rsid w:val="00A27834"/>
    <w:rsid w:val="00BE4CF0"/>
    <w:rsid w:val="00BF04A9"/>
    <w:rsid w:val="00CC78BF"/>
    <w:rsid w:val="00D3010D"/>
    <w:rsid w:val="00E2015D"/>
    <w:rsid w:val="00F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5A52"/>
  <w15:chartTrackingRefBased/>
  <w15:docId w15:val="{4D2A6B39-61A5-47AF-B2F5-54020E86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uiPriority w:val="9"/>
    <w:qFormat/>
    <w:rsid w:val="00955041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Параграф"/>
    <w:basedOn w:val="a"/>
    <w:next w:val="a"/>
    <w:link w:val="20"/>
    <w:uiPriority w:val="9"/>
    <w:semiHidden/>
    <w:unhideWhenUsed/>
    <w:qFormat/>
    <w:rsid w:val="0002050A"/>
    <w:pPr>
      <w:keepNext/>
      <w:keepLines/>
      <w:ind w:firstLine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"/>
    <w:rsid w:val="00955041"/>
    <w:rPr>
      <w:rFonts w:eastAsiaTheme="majorEastAsia" w:cstheme="majorBidi"/>
      <w:b/>
      <w:szCs w:val="32"/>
    </w:rPr>
  </w:style>
  <w:style w:type="character" w:customStyle="1" w:styleId="20">
    <w:name w:val="Заголовок 2 Знак"/>
    <w:aliases w:val="Параграф Знак"/>
    <w:basedOn w:val="a0"/>
    <w:link w:val="2"/>
    <w:uiPriority w:val="9"/>
    <w:semiHidden/>
    <w:rsid w:val="0002050A"/>
    <w:rPr>
      <w:rFonts w:eastAsiaTheme="majorEastAsia" w:cstheme="majorBidi"/>
      <w:b/>
      <w:szCs w:val="26"/>
    </w:rPr>
  </w:style>
  <w:style w:type="paragraph" w:customStyle="1" w:styleId="-">
    <w:name w:val="Спис-№"/>
    <w:basedOn w:val="a3"/>
    <w:link w:val="-0"/>
    <w:qFormat/>
    <w:rsid w:val="00F938AE"/>
    <w:pPr>
      <w:numPr>
        <w:numId w:val="1"/>
      </w:numPr>
      <w:ind w:left="0" w:firstLine="709"/>
    </w:pPr>
  </w:style>
  <w:style w:type="character" w:customStyle="1" w:styleId="-0">
    <w:name w:val="Спис-№ Знак"/>
    <w:basedOn w:val="a0"/>
    <w:link w:val="-"/>
    <w:rsid w:val="00F938AE"/>
  </w:style>
  <w:style w:type="paragraph" w:styleId="a3">
    <w:name w:val="List Paragraph"/>
    <w:basedOn w:val="a"/>
    <w:uiPriority w:val="34"/>
    <w:qFormat/>
    <w:rsid w:val="00A03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</dc:creator>
  <cp:keywords/>
  <dc:description/>
  <cp:lastModifiedBy>User_A</cp:lastModifiedBy>
  <cp:revision>4</cp:revision>
  <dcterms:created xsi:type="dcterms:W3CDTF">2021-09-27T16:17:00Z</dcterms:created>
  <dcterms:modified xsi:type="dcterms:W3CDTF">2021-09-27T19:01:00Z</dcterms:modified>
</cp:coreProperties>
</file>